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DB" w:rsidRPr="006B218D" w:rsidRDefault="009104DB" w:rsidP="006B218D">
      <w:pPr>
        <w:tabs>
          <w:tab w:val="left" w:pos="1140"/>
        </w:tabs>
        <w:spacing w:line="240" w:lineRule="auto"/>
        <w:rPr>
          <w:color w:val="auto"/>
          <w:szCs w:val="28"/>
        </w:rPr>
      </w:pPr>
      <w:r w:rsidRPr="006B218D">
        <w:rPr>
          <w:color w:val="auto"/>
          <w:szCs w:val="28"/>
        </w:rPr>
        <w:t>УДК 376.037.1</w:t>
      </w:r>
      <w:r w:rsidR="006B218D" w:rsidRPr="006B218D">
        <w:rPr>
          <w:color w:val="auto"/>
          <w:szCs w:val="28"/>
        </w:rPr>
        <w:t xml:space="preserve"> / </w:t>
      </w:r>
      <w:r w:rsidRPr="006B218D">
        <w:rPr>
          <w:color w:val="auto"/>
          <w:szCs w:val="28"/>
        </w:rPr>
        <w:t>ББК 74.202.44+74.200.55</w:t>
      </w:r>
    </w:p>
    <w:p w:rsidR="009104DB" w:rsidRPr="006B218D" w:rsidRDefault="009104DB" w:rsidP="009104DB">
      <w:pPr>
        <w:spacing w:line="240" w:lineRule="auto"/>
        <w:ind w:firstLine="709"/>
        <w:jc w:val="right"/>
        <w:rPr>
          <w:b/>
          <w:i/>
          <w:color w:val="auto"/>
          <w:szCs w:val="28"/>
        </w:rPr>
      </w:pPr>
      <w:r w:rsidRPr="006B218D">
        <w:rPr>
          <w:b/>
          <w:i/>
          <w:color w:val="auto"/>
          <w:szCs w:val="28"/>
        </w:rPr>
        <w:t>М.В. Новикова</w:t>
      </w:r>
    </w:p>
    <w:p w:rsidR="009104DB" w:rsidRPr="006B218D" w:rsidRDefault="009104DB" w:rsidP="009104DB">
      <w:pPr>
        <w:spacing w:line="240" w:lineRule="auto"/>
        <w:ind w:firstLine="709"/>
        <w:jc w:val="right"/>
        <w:rPr>
          <w:b/>
          <w:i/>
          <w:color w:val="auto"/>
          <w:szCs w:val="28"/>
        </w:rPr>
      </w:pPr>
      <w:r w:rsidRPr="006B218D">
        <w:rPr>
          <w:b/>
          <w:i/>
          <w:color w:val="auto"/>
          <w:szCs w:val="28"/>
        </w:rPr>
        <w:t>ГОБОУ Мурманская КШ № 1</w:t>
      </w:r>
    </w:p>
    <w:p w:rsidR="009104DB" w:rsidRPr="006B218D" w:rsidRDefault="009104DB" w:rsidP="009104DB">
      <w:pPr>
        <w:spacing w:line="240" w:lineRule="auto"/>
        <w:ind w:firstLine="709"/>
        <w:jc w:val="right"/>
        <w:rPr>
          <w:b/>
          <w:i/>
          <w:color w:val="auto"/>
          <w:szCs w:val="28"/>
        </w:rPr>
      </w:pPr>
      <w:r w:rsidRPr="006B218D">
        <w:rPr>
          <w:b/>
          <w:i/>
          <w:color w:val="auto"/>
          <w:szCs w:val="28"/>
        </w:rPr>
        <w:t>г. Мурманск, Россия</w:t>
      </w:r>
    </w:p>
    <w:p w:rsidR="009104DB" w:rsidRPr="006B218D" w:rsidRDefault="009104DB" w:rsidP="009104DB">
      <w:pPr>
        <w:spacing w:line="240" w:lineRule="auto"/>
        <w:ind w:firstLine="709"/>
        <w:jc w:val="both"/>
        <w:rPr>
          <w:color w:val="auto"/>
          <w:szCs w:val="28"/>
        </w:rPr>
      </w:pPr>
    </w:p>
    <w:p w:rsidR="009104DB" w:rsidRPr="006B218D" w:rsidRDefault="006B218D" w:rsidP="009104DB">
      <w:pPr>
        <w:spacing w:line="240" w:lineRule="auto"/>
        <w:jc w:val="center"/>
        <w:rPr>
          <w:b/>
          <w:caps/>
          <w:color w:val="auto"/>
          <w:szCs w:val="28"/>
        </w:rPr>
      </w:pPr>
      <w:r w:rsidRPr="006B218D">
        <w:rPr>
          <w:b/>
          <w:caps/>
          <w:color w:val="auto"/>
          <w:szCs w:val="28"/>
        </w:rPr>
        <w:t>СПОРТИВНО-МАССовая работа</w:t>
      </w:r>
      <w:r w:rsidR="009104DB" w:rsidRPr="006B218D">
        <w:rPr>
          <w:b/>
          <w:caps/>
          <w:color w:val="auto"/>
          <w:szCs w:val="28"/>
        </w:rPr>
        <w:t xml:space="preserve"> </w:t>
      </w:r>
      <w:r w:rsidRPr="006B218D">
        <w:rPr>
          <w:b/>
          <w:caps/>
          <w:color w:val="auto"/>
          <w:szCs w:val="28"/>
        </w:rPr>
        <w:t xml:space="preserve">в </w:t>
      </w:r>
      <w:proofErr w:type="gramStart"/>
      <w:r w:rsidR="009104DB" w:rsidRPr="006B218D">
        <w:rPr>
          <w:b/>
          <w:caps/>
          <w:color w:val="auto"/>
          <w:szCs w:val="28"/>
        </w:rPr>
        <w:t>Мурманской</w:t>
      </w:r>
      <w:proofErr w:type="gramEnd"/>
      <w:r w:rsidR="009104DB" w:rsidRPr="006B218D">
        <w:rPr>
          <w:b/>
          <w:caps/>
          <w:color w:val="auto"/>
          <w:szCs w:val="28"/>
        </w:rPr>
        <w:t xml:space="preserve"> КШ № 1</w:t>
      </w:r>
    </w:p>
    <w:p w:rsidR="009104DB" w:rsidRPr="006B218D" w:rsidRDefault="009104DB" w:rsidP="009104DB">
      <w:pPr>
        <w:spacing w:line="240" w:lineRule="auto"/>
        <w:jc w:val="center"/>
        <w:rPr>
          <w:b/>
          <w:caps/>
          <w:color w:val="auto"/>
          <w:szCs w:val="28"/>
        </w:rPr>
      </w:pPr>
    </w:p>
    <w:p w:rsidR="009104DB" w:rsidRPr="006B218D" w:rsidRDefault="009104DB" w:rsidP="009104DB">
      <w:pPr>
        <w:spacing w:line="240" w:lineRule="auto"/>
        <w:ind w:firstLine="709"/>
        <w:jc w:val="both"/>
        <w:rPr>
          <w:b/>
          <w:i/>
          <w:color w:val="auto"/>
          <w:szCs w:val="28"/>
        </w:rPr>
      </w:pPr>
      <w:r w:rsidRPr="006B218D">
        <w:rPr>
          <w:b/>
          <w:i/>
          <w:color w:val="auto"/>
          <w:szCs w:val="28"/>
        </w:rPr>
        <w:t xml:space="preserve">Аннотация: </w:t>
      </w:r>
      <w:r w:rsidRPr="006B218D">
        <w:rPr>
          <w:i/>
          <w:color w:val="auto"/>
          <w:szCs w:val="28"/>
        </w:rPr>
        <w:t>В статье рассматривается спортивная жизнь в Мурманской коррекционной школе № 1. В</w:t>
      </w:r>
      <w:r w:rsidRPr="006B218D">
        <w:rPr>
          <w:rFonts w:eastAsia="Times New Roman"/>
          <w:i/>
          <w:color w:val="auto"/>
          <w:szCs w:val="28"/>
          <w:lang w:eastAsia="ru-RU"/>
        </w:rPr>
        <w:t>неклассная спортивно-массовая и физкультурно-оздоровительная работа</w:t>
      </w:r>
      <w:r w:rsidRPr="006B218D">
        <w:rPr>
          <w:rFonts w:eastAsia="Times New Roman"/>
          <w:color w:val="auto"/>
          <w:szCs w:val="28"/>
          <w:lang w:eastAsia="ru-RU"/>
        </w:rPr>
        <w:t>.</w:t>
      </w:r>
    </w:p>
    <w:p w:rsidR="009104DB" w:rsidRPr="006B218D" w:rsidRDefault="009104DB" w:rsidP="009104DB">
      <w:pPr>
        <w:spacing w:line="240" w:lineRule="auto"/>
        <w:ind w:firstLine="709"/>
        <w:jc w:val="both"/>
        <w:rPr>
          <w:i/>
          <w:color w:val="auto"/>
          <w:szCs w:val="28"/>
        </w:rPr>
      </w:pPr>
      <w:r w:rsidRPr="006B218D">
        <w:rPr>
          <w:b/>
          <w:i/>
          <w:color w:val="auto"/>
          <w:szCs w:val="28"/>
        </w:rPr>
        <w:t xml:space="preserve">Ключевые слова: </w:t>
      </w:r>
      <w:r w:rsidRPr="006B218D">
        <w:rPr>
          <w:i/>
          <w:color w:val="auto"/>
          <w:szCs w:val="28"/>
        </w:rPr>
        <w:t>коррекционная школа, адаптивная физическая культура, спортивный клуб, спортивно-массовая работа, секции, соревнования.</w:t>
      </w:r>
    </w:p>
    <w:p w:rsidR="009104DB" w:rsidRPr="006B218D" w:rsidRDefault="009104DB" w:rsidP="009104DB">
      <w:pPr>
        <w:spacing w:line="240" w:lineRule="auto"/>
        <w:ind w:left="680" w:firstLine="708"/>
        <w:jc w:val="right"/>
        <w:rPr>
          <w:color w:val="auto"/>
          <w:szCs w:val="28"/>
        </w:rPr>
      </w:pPr>
    </w:p>
    <w:p w:rsidR="009104DB" w:rsidRPr="006B218D" w:rsidRDefault="009104DB" w:rsidP="009104DB">
      <w:pPr>
        <w:spacing w:line="240" w:lineRule="auto"/>
        <w:ind w:firstLine="709"/>
        <w:jc w:val="right"/>
        <w:rPr>
          <w:b/>
          <w:i/>
          <w:color w:val="auto"/>
          <w:szCs w:val="28"/>
          <w:lang w:val="en-US"/>
        </w:rPr>
      </w:pPr>
      <w:r w:rsidRPr="006B218D">
        <w:rPr>
          <w:b/>
          <w:i/>
          <w:color w:val="auto"/>
          <w:szCs w:val="28"/>
          <w:lang w:val="en-US"/>
        </w:rPr>
        <w:t xml:space="preserve">M.V. </w:t>
      </w:r>
      <w:proofErr w:type="spellStart"/>
      <w:r w:rsidRPr="006B218D">
        <w:rPr>
          <w:b/>
          <w:i/>
          <w:color w:val="auto"/>
          <w:szCs w:val="28"/>
          <w:lang w:val="en-US"/>
        </w:rPr>
        <w:t>Novikova</w:t>
      </w:r>
      <w:proofErr w:type="spellEnd"/>
    </w:p>
    <w:p w:rsidR="009104DB" w:rsidRPr="006B218D" w:rsidRDefault="009104DB" w:rsidP="009104DB">
      <w:pPr>
        <w:spacing w:line="240" w:lineRule="auto"/>
        <w:ind w:firstLine="709"/>
        <w:jc w:val="right"/>
        <w:rPr>
          <w:b/>
          <w:i/>
          <w:color w:val="auto"/>
          <w:szCs w:val="28"/>
          <w:lang w:val="en-US"/>
        </w:rPr>
      </w:pPr>
      <w:r w:rsidRPr="006B218D">
        <w:rPr>
          <w:b/>
          <w:i/>
          <w:color w:val="auto"/>
          <w:szCs w:val="28"/>
          <w:lang w:val="en-US"/>
        </w:rPr>
        <w:t>Murmansk correctional school №1</w:t>
      </w:r>
    </w:p>
    <w:p w:rsidR="009104DB" w:rsidRPr="006B218D" w:rsidRDefault="009104DB" w:rsidP="009104DB">
      <w:pPr>
        <w:spacing w:line="240" w:lineRule="auto"/>
        <w:ind w:firstLine="709"/>
        <w:jc w:val="right"/>
        <w:rPr>
          <w:b/>
          <w:i/>
          <w:color w:val="auto"/>
          <w:szCs w:val="28"/>
          <w:lang w:val="en-US"/>
        </w:rPr>
      </w:pPr>
      <w:r w:rsidRPr="006B218D">
        <w:rPr>
          <w:b/>
          <w:i/>
          <w:color w:val="auto"/>
          <w:szCs w:val="28"/>
          <w:lang w:val="en-US"/>
        </w:rPr>
        <w:t>Murmansk, Russia</w:t>
      </w:r>
    </w:p>
    <w:p w:rsidR="009104DB" w:rsidRPr="006B218D" w:rsidRDefault="009104DB" w:rsidP="009104DB">
      <w:pPr>
        <w:spacing w:line="240" w:lineRule="auto"/>
        <w:ind w:firstLine="709"/>
        <w:jc w:val="both"/>
        <w:rPr>
          <w:color w:val="auto"/>
          <w:szCs w:val="28"/>
          <w:highlight w:val="yellow"/>
          <w:lang w:val="en-US"/>
        </w:rPr>
      </w:pPr>
    </w:p>
    <w:p w:rsidR="006B218D" w:rsidRPr="006B218D" w:rsidRDefault="006B218D" w:rsidP="009104DB">
      <w:pPr>
        <w:spacing w:line="240" w:lineRule="auto"/>
        <w:jc w:val="center"/>
        <w:rPr>
          <w:rFonts w:eastAsia="Times New Roman"/>
          <w:b/>
          <w:color w:val="auto"/>
          <w:szCs w:val="28"/>
          <w:lang w:val="en-US" w:eastAsia="ru-RU"/>
        </w:rPr>
      </w:pPr>
      <w:r w:rsidRPr="006B218D">
        <w:rPr>
          <w:rFonts w:eastAsia="Times New Roman"/>
          <w:b/>
          <w:color w:val="auto"/>
          <w:szCs w:val="28"/>
          <w:lang w:val="en-US" w:eastAsia="ru-RU"/>
        </w:rPr>
        <w:t xml:space="preserve">MASS SPORTS WORK </w:t>
      </w:r>
      <w:r w:rsidR="009104DB" w:rsidRPr="006B218D">
        <w:rPr>
          <w:rFonts w:eastAsia="Times New Roman"/>
          <w:b/>
          <w:color w:val="auto"/>
          <w:szCs w:val="28"/>
          <w:lang w:val="en-US" w:eastAsia="ru-RU"/>
        </w:rPr>
        <w:t xml:space="preserve">IN MURMANSK CORRECTIONAL </w:t>
      </w:r>
    </w:p>
    <w:p w:rsidR="009104DB" w:rsidRPr="006B218D" w:rsidRDefault="009104DB" w:rsidP="009104DB">
      <w:pPr>
        <w:spacing w:line="240" w:lineRule="auto"/>
        <w:jc w:val="center"/>
        <w:rPr>
          <w:rFonts w:eastAsia="Times New Roman"/>
          <w:b/>
          <w:color w:val="auto"/>
          <w:szCs w:val="28"/>
          <w:lang w:val="en-US" w:eastAsia="ru-RU"/>
        </w:rPr>
      </w:pPr>
      <w:r w:rsidRPr="006B218D">
        <w:rPr>
          <w:rFonts w:eastAsia="Times New Roman"/>
          <w:b/>
          <w:color w:val="auto"/>
          <w:szCs w:val="28"/>
          <w:lang w:val="en-US" w:eastAsia="ru-RU"/>
        </w:rPr>
        <w:t>SCHOOL № 1</w:t>
      </w:r>
    </w:p>
    <w:p w:rsidR="009104DB" w:rsidRPr="006B218D" w:rsidRDefault="009104DB" w:rsidP="009104DB">
      <w:pPr>
        <w:spacing w:line="240" w:lineRule="auto"/>
        <w:jc w:val="center"/>
        <w:rPr>
          <w:rFonts w:eastAsia="Times New Roman"/>
          <w:b/>
          <w:i/>
          <w:color w:val="auto"/>
          <w:szCs w:val="28"/>
          <w:highlight w:val="yellow"/>
          <w:lang w:val="en-US" w:eastAsia="ru-RU"/>
        </w:rPr>
      </w:pPr>
    </w:p>
    <w:p w:rsidR="009104DB" w:rsidRPr="006B218D" w:rsidRDefault="009104DB" w:rsidP="009104DB">
      <w:pPr>
        <w:spacing w:line="240" w:lineRule="auto"/>
        <w:ind w:firstLine="709"/>
        <w:jc w:val="both"/>
        <w:rPr>
          <w:rFonts w:eastAsia="Times New Roman"/>
          <w:i/>
          <w:color w:val="auto"/>
          <w:szCs w:val="28"/>
          <w:lang w:val="en-US" w:eastAsia="ru-RU"/>
        </w:rPr>
      </w:pPr>
      <w:proofErr w:type="gramStart"/>
      <w:r w:rsidRPr="006B218D">
        <w:rPr>
          <w:rFonts w:eastAsia="Times New Roman"/>
          <w:b/>
          <w:i/>
          <w:color w:val="auto"/>
          <w:szCs w:val="28"/>
          <w:lang w:val="en-US" w:eastAsia="ru-RU"/>
        </w:rPr>
        <w:t>Annotation.</w:t>
      </w:r>
      <w:proofErr w:type="gramEnd"/>
      <w:r w:rsidRPr="006B218D">
        <w:rPr>
          <w:rFonts w:eastAsia="Times New Roman"/>
          <w:i/>
          <w:color w:val="auto"/>
          <w:szCs w:val="28"/>
          <w:lang w:val="en-US" w:eastAsia="ru-RU"/>
        </w:rPr>
        <w:t xml:space="preserve"> The article deals with sports life in Murmansk correctional school № 1. </w:t>
      </w:r>
      <w:proofErr w:type="gramStart"/>
      <w:r w:rsidRPr="006B218D">
        <w:rPr>
          <w:rFonts w:eastAsia="Times New Roman"/>
          <w:i/>
          <w:color w:val="auto"/>
          <w:szCs w:val="28"/>
          <w:lang w:val="en-US" w:eastAsia="ru-RU"/>
        </w:rPr>
        <w:t>Extracurricular sports and mass and sports and recreational work.</w:t>
      </w:r>
      <w:proofErr w:type="gramEnd"/>
    </w:p>
    <w:p w:rsidR="009104DB" w:rsidRPr="006B218D" w:rsidRDefault="009104DB" w:rsidP="009104DB">
      <w:pPr>
        <w:spacing w:line="240" w:lineRule="auto"/>
        <w:ind w:firstLine="709"/>
        <w:jc w:val="both"/>
        <w:rPr>
          <w:rFonts w:eastAsia="Times New Roman"/>
          <w:i/>
          <w:color w:val="auto"/>
          <w:szCs w:val="28"/>
          <w:lang w:val="en-US" w:eastAsia="ru-RU"/>
        </w:rPr>
      </w:pPr>
      <w:proofErr w:type="gramStart"/>
      <w:r w:rsidRPr="006B218D">
        <w:rPr>
          <w:rFonts w:eastAsia="Times New Roman"/>
          <w:b/>
          <w:i/>
          <w:color w:val="auto"/>
          <w:szCs w:val="28"/>
          <w:lang w:eastAsia="ru-RU"/>
        </w:rPr>
        <w:t>К</w:t>
      </w:r>
      <w:proofErr w:type="spellStart"/>
      <w:proofErr w:type="gramEnd"/>
      <w:r w:rsidRPr="006B218D">
        <w:rPr>
          <w:rFonts w:eastAsia="Times New Roman"/>
          <w:b/>
          <w:i/>
          <w:color w:val="auto"/>
          <w:szCs w:val="28"/>
          <w:lang w:val="en-US" w:eastAsia="ru-RU"/>
        </w:rPr>
        <w:t>eywords</w:t>
      </w:r>
      <w:proofErr w:type="spellEnd"/>
      <w:r w:rsidRPr="006B218D">
        <w:rPr>
          <w:rFonts w:eastAsia="Times New Roman"/>
          <w:b/>
          <w:i/>
          <w:color w:val="auto"/>
          <w:szCs w:val="28"/>
          <w:lang w:val="en-US" w:eastAsia="ru-RU"/>
        </w:rPr>
        <w:t>:</w:t>
      </w:r>
      <w:r w:rsidRPr="006B218D">
        <w:rPr>
          <w:rFonts w:eastAsia="Times New Roman"/>
          <w:i/>
          <w:color w:val="auto"/>
          <w:szCs w:val="28"/>
          <w:lang w:val="en-US" w:eastAsia="ru-RU"/>
        </w:rPr>
        <w:t xml:space="preserve"> correctional school, adaptive physical culture, sports club, mass sports work, sections, competitions.</w:t>
      </w:r>
    </w:p>
    <w:p w:rsidR="009104DB" w:rsidRPr="006B218D" w:rsidRDefault="009104DB" w:rsidP="009104DB">
      <w:pPr>
        <w:spacing w:line="240" w:lineRule="auto"/>
        <w:ind w:firstLine="709"/>
        <w:jc w:val="both"/>
        <w:rPr>
          <w:i/>
          <w:color w:val="auto"/>
          <w:szCs w:val="28"/>
          <w:lang w:val="en-US"/>
        </w:rPr>
      </w:pPr>
    </w:p>
    <w:p w:rsidR="009104DB" w:rsidRPr="006B218D" w:rsidRDefault="009104DB" w:rsidP="009104DB">
      <w:pPr>
        <w:spacing w:line="240" w:lineRule="auto"/>
        <w:ind w:firstLine="709"/>
        <w:jc w:val="both"/>
        <w:rPr>
          <w:color w:val="auto"/>
          <w:szCs w:val="28"/>
        </w:rPr>
      </w:pPr>
      <w:r w:rsidRPr="006B218D">
        <w:rPr>
          <w:color w:val="auto"/>
          <w:szCs w:val="28"/>
        </w:rPr>
        <w:t>Мурманская коррекционная школа № 1 существует в образовательном пространстве города Мурманска уже 65 лет.</w:t>
      </w:r>
    </w:p>
    <w:p w:rsidR="009104DB" w:rsidRPr="006B218D" w:rsidRDefault="009104DB" w:rsidP="009104DB">
      <w:pPr>
        <w:spacing w:line="240" w:lineRule="auto"/>
        <w:ind w:firstLine="709"/>
        <w:jc w:val="both"/>
        <w:rPr>
          <w:color w:val="auto"/>
          <w:szCs w:val="28"/>
        </w:rPr>
      </w:pPr>
      <w:r w:rsidRPr="006B218D">
        <w:rPr>
          <w:color w:val="auto"/>
          <w:szCs w:val="28"/>
        </w:rPr>
        <w:t>В феврале 2016 года учреждение переименовано в Государственное областное бюджетное общеобразовательное учреждение «Мурманская коррекционная школа № 1».</w:t>
      </w:r>
    </w:p>
    <w:p w:rsidR="009104DB" w:rsidRPr="006B218D" w:rsidRDefault="009104DB" w:rsidP="009104DB">
      <w:pPr>
        <w:spacing w:line="240" w:lineRule="auto"/>
        <w:ind w:firstLine="709"/>
        <w:jc w:val="both"/>
        <w:rPr>
          <w:color w:val="auto"/>
          <w:szCs w:val="28"/>
        </w:rPr>
      </w:pPr>
      <w:r w:rsidRPr="006B218D">
        <w:rPr>
          <w:color w:val="auto"/>
          <w:szCs w:val="28"/>
        </w:rPr>
        <w:t>За 65 лет функционирования Мурманская коррекционная школа №1 заняла особое место в системе специального (коррекционного) образования Мурманской области. Планомерно формируется единое образовательное пространство для детей с ограниченными возможностями здоровья  с целью  успешной социализации и интеграции в общество данной категории детей и подростков.</w:t>
      </w:r>
    </w:p>
    <w:p w:rsidR="009104DB" w:rsidRPr="006B218D" w:rsidRDefault="009104DB" w:rsidP="009104DB">
      <w:pPr>
        <w:spacing w:line="240" w:lineRule="auto"/>
        <w:ind w:firstLine="709"/>
        <w:jc w:val="both"/>
        <w:rPr>
          <w:color w:val="auto"/>
          <w:szCs w:val="28"/>
        </w:rPr>
      </w:pPr>
      <w:r w:rsidRPr="006B218D">
        <w:rPr>
          <w:color w:val="auto"/>
          <w:szCs w:val="28"/>
        </w:rPr>
        <w:t xml:space="preserve">Принято считать, что дети приходят в школу за знаниями, однако для </w:t>
      </w:r>
      <w:hyperlink r:id="rId6" w:anchor="/document/16/3265/&amp;utm_source=menobr.ru&amp;utm_medium=refer&amp;utm_campaign=menobr_contentblock_articles_eso_14042016" w:tgtFrame="_blank" w:history="1">
        <w:r w:rsidRPr="006B218D">
          <w:rPr>
            <w:rStyle w:val="a7"/>
            <w:color w:val="auto"/>
            <w:szCs w:val="28"/>
            <w:u w:val="none"/>
          </w:rPr>
          <w:t>воспитания полноценной, гармоничной личности</w:t>
        </w:r>
      </w:hyperlink>
      <w:r w:rsidRPr="006B218D">
        <w:rPr>
          <w:color w:val="auto"/>
          <w:szCs w:val="28"/>
        </w:rPr>
        <w:t xml:space="preserve"> одного </w:t>
      </w:r>
      <w:hyperlink r:id="rId7" w:tgtFrame="_blank" w:history="1">
        <w:r w:rsidRPr="006B218D">
          <w:rPr>
            <w:rStyle w:val="a7"/>
            <w:color w:val="auto"/>
            <w:szCs w:val="28"/>
            <w:u w:val="none"/>
          </w:rPr>
          <w:t>умственного развития</w:t>
        </w:r>
      </w:hyperlink>
      <w:r w:rsidRPr="006B218D">
        <w:rPr>
          <w:color w:val="auto"/>
          <w:szCs w:val="28"/>
        </w:rPr>
        <w:t xml:space="preserve"> недостаточно. Научно доказано, что умственное развитие зависит от физического: под влиянием </w:t>
      </w:r>
      <w:hyperlink r:id="rId8" w:tgtFrame="_blank" w:history="1">
        <w:r w:rsidRPr="006B218D">
          <w:rPr>
            <w:rStyle w:val="a7"/>
            <w:color w:val="auto"/>
            <w:szCs w:val="28"/>
            <w:u w:val="none"/>
          </w:rPr>
          <w:t>физической активности</w:t>
        </w:r>
      </w:hyperlink>
      <w:r w:rsidRPr="006B218D">
        <w:rPr>
          <w:color w:val="auto"/>
          <w:szCs w:val="28"/>
        </w:rPr>
        <w:t xml:space="preserve"> улучшается кровоснабжение мозга, появляются новые межнейронные связи и нервные клетки. Физическое здоровье – залог того, что учащийся будет усваивать учебную программу лучше.</w:t>
      </w:r>
    </w:p>
    <w:p w:rsidR="009104DB" w:rsidRPr="006B218D" w:rsidRDefault="009104DB" w:rsidP="009104DB">
      <w:pPr>
        <w:spacing w:line="240" w:lineRule="auto"/>
        <w:ind w:firstLine="709"/>
        <w:jc w:val="both"/>
        <w:rPr>
          <w:color w:val="auto"/>
          <w:szCs w:val="28"/>
        </w:rPr>
      </w:pPr>
      <w:r w:rsidRPr="006B218D">
        <w:rPr>
          <w:color w:val="auto"/>
          <w:szCs w:val="28"/>
        </w:rPr>
        <w:lastRenderedPageBreak/>
        <w:t xml:space="preserve">С 1 сентября 2016 года в коррекционные школы был введен ФГОС </w:t>
      </w:r>
      <w:proofErr w:type="gramStart"/>
      <w:r w:rsidRPr="006B218D">
        <w:rPr>
          <w:color w:val="auto"/>
          <w:szCs w:val="28"/>
        </w:rPr>
        <w:t>обучающихся</w:t>
      </w:r>
      <w:proofErr w:type="gramEnd"/>
      <w:r w:rsidRPr="006B218D">
        <w:rPr>
          <w:color w:val="auto"/>
          <w:szCs w:val="28"/>
        </w:rPr>
        <w:t xml:space="preserve"> с умственной отсталостью, то есть с интеллектуальными нарушениями. В данном документе особое место уделяется физкультуре, что в переводе на коррекционное направление называют адаптивной физической культурой (АФК).</w:t>
      </w:r>
    </w:p>
    <w:p w:rsidR="009104DB" w:rsidRPr="006B218D" w:rsidRDefault="009104DB" w:rsidP="009104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Для многих особенных ребят АФК является единственным способом «разорвать» замкнутое пространство, войти в социум, приобрести новых друзей, получить возможность для общения, полноценных эмоций, познания мира и т.д. и т.п. Именно здесь, зачастую впервые в своей жизни, они познают радость движения, учатся побеждать и достойно переносить поражения, осознают счастье преодоления себя и каждой клеточкой своего тела ощущают философию «честной игры» [1].</w:t>
      </w:r>
    </w:p>
    <w:p w:rsidR="009104DB" w:rsidRPr="006B218D" w:rsidRDefault="009104DB" w:rsidP="009104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Цель АФК позволяет сформулировать основную установку деятельности в этой области как занимающихся, так и педагогов.</w:t>
      </w:r>
    </w:p>
    <w:p w:rsidR="009104DB" w:rsidRPr="006B218D" w:rsidRDefault="009104DB" w:rsidP="009104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АФК подразумевает выполнение основных задач:</w:t>
      </w:r>
    </w:p>
    <w:p w:rsidR="009104DB" w:rsidRPr="006B218D" w:rsidRDefault="009104DB" w:rsidP="009104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установки на сохранение и укрепление здоровья, развитие навыков здорового и безопасного образа жизни, соблюдение индивидуальных режимов питания, отдыха и сна;</w:t>
      </w:r>
    </w:p>
    <w:p w:rsidR="009104DB" w:rsidRPr="006B218D" w:rsidRDefault="009104DB" w:rsidP="009104DB">
      <w:pPr>
        <w:spacing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6B218D">
        <w:rPr>
          <w:rFonts w:eastAsia="Times New Roman"/>
          <w:color w:val="auto"/>
          <w:szCs w:val="28"/>
          <w:lang w:eastAsia="ru-RU"/>
        </w:rPr>
        <w:t>- воспитание интереса к физкультуре и спорту, формирование потребностей в систематических занятиях физкультурой и видах спорта, которые доступны данной категории обучающихся;</w:t>
      </w:r>
    </w:p>
    <w:p w:rsidR="009104DB" w:rsidRPr="006B218D" w:rsidRDefault="009104DB" w:rsidP="009104DB">
      <w:pPr>
        <w:spacing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6B218D">
        <w:rPr>
          <w:rFonts w:eastAsia="Times New Roman"/>
          <w:color w:val="auto"/>
          <w:szCs w:val="28"/>
          <w:lang w:eastAsia="ru-RU"/>
        </w:rPr>
        <w:t>- улучшение основных каче</w:t>
      </w:r>
      <w:proofErr w:type="gramStart"/>
      <w:r w:rsidRPr="006B218D">
        <w:rPr>
          <w:rFonts w:eastAsia="Times New Roman"/>
          <w:color w:val="auto"/>
          <w:szCs w:val="28"/>
          <w:lang w:eastAsia="ru-RU"/>
        </w:rPr>
        <w:t>ств дл</w:t>
      </w:r>
      <w:proofErr w:type="gramEnd"/>
      <w:r w:rsidRPr="006B218D">
        <w:rPr>
          <w:rFonts w:eastAsia="Times New Roman"/>
          <w:color w:val="auto"/>
          <w:szCs w:val="28"/>
          <w:lang w:eastAsia="ru-RU"/>
        </w:rPr>
        <w:t>я свободного движения – это ловкость, быстрота, сила и многое другое;</w:t>
      </w:r>
    </w:p>
    <w:p w:rsidR="009104DB" w:rsidRPr="006B218D" w:rsidRDefault="009104DB" w:rsidP="009104DB">
      <w:pPr>
        <w:spacing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6B218D">
        <w:rPr>
          <w:rFonts w:eastAsia="Times New Roman"/>
          <w:color w:val="auto"/>
          <w:szCs w:val="28"/>
          <w:lang w:eastAsia="ru-RU"/>
        </w:rPr>
        <w:t>- формирование умения следить за своим физическим состоянием, уметь давать себе необходимое количество физических нагрузок, при этом дозировать их адекватно, не переусердствовав;</w:t>
      </w:r>
    </w:p>
    <w:p w:rsidR="009104DB" w:rsidRPr="006B218D" w:rsidRDefault="009104DB" w:rsidP="009104DB">
      <w:pPr>
        <w:spacing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6B218D">
        <w:rPr>
          <w:rFonts w:eastAsia="Times New Roman"/>
          <w:color w:val="auto"/>
          <w:szCs w:val="28"/>
          <w:lang w:eastAsia="ru-RU"/>
        </w:rPr>
        <w:t>- овладение основами видов спорта, наиболее доступных для детей определенного возраста и психофизических особенностей. К таким видам спорта относятся – легкая атлетика, гимнастика, лыжная подготовка и другое;</w:t>
      </w:r>
    </w:p>
    <w:p w:rsidR="009104DB" w:rsidRPr="006B218D" w:rsidRDefault="009104DB" w:rsidP="009104DB">
      <w:pPr>
        <w:spacing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6B218D">
        <w:rPr>
          <w:rFonts w:eastAsia="Times New Roman"/>
          <w:color w:val="auto"/>
          <w:szCs w:val="28"/>
          <w:lang w:eastAsia="ru-RU"/>
        </w:rPr>
        <w:t>- коррекция недостатков познавательной сферы и психомоторного развития, совершенствование волевой сферы и ее дальнейшее развитие;</w:t>
      </w:r>
    </w:p>
    <w:p w:rsidR="009104DB" w:rsidRPr="006B218D" w:rsidRDefault="009104DB" w:rsidP="009104DB">
      <w:pPr>
        <w:spacing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6B218D">
        <w:rPr>
          <w:rFonts w:eastAsia="Times New Roman"/>
          <w:color w:val="auto"/>
          <w:szCs w:val="28"/>
          <w:lang w:eastAsia="ru-RU"/>
        </w:rPr>
        <w:t>- воспитание свойств личности и нравственных качеств.</w:t>
      </w:r>
    </w:p>
    <w:p w:rsidR="009104DB" w:rsidRPr="006B218D" w:rsidRDefault="009104DB" w:rsidP="009104DB">
      <w:pPr>
        <w:spacing w:line="240" w:lineRule="auto"/>
        <w:ind w:firstLine="709"/>
        <w:jc w:val="both"/>
        <w:rPr>
          <w:color w:val="auto"/>
          <w:szCs w:val="28"/>
        </w:rPr>
      </w:pPr>
      <w:r w:rsidRPr="006B218D">
        <w:rPr>
          <w:rFonts w:eastAsia="Times New Roman"/>
          <w:color w:val="auto"/>
          <w:szCs w:val="28"/>
          <w:lang w:eastAsia="ru-RU"/>
        </w:rPr>
        <w:t>Составляющей физического воспитания в нашей школе является: внеклассная спортивно-массовая и физкультурно-оздоровительная работа. В рамках этой работы в школе с</w:t>
      </w:r>
      <w:r w:rsidRPr="006B218D">
        <w:rPr>
          <w:color w:val="auto"/>
          <w:szCs w:val="28"/>
        </w:rPr>
        <w:t xml:space="preserve"> сентября 2016 года создан школьный спортивный клуб «Успех».</w:t>
      </w:r>
    </w:p>
    <w:p w:rsidR="009104DB" w:rsidRPr="006B218D" w:rsidRDefault="009104DB" w:rsidP="009104DB">
      <w:pPr>
        <w:widowControl w:val="0"/>
        <w:shd w:val="clear" w:color="auto" w:fill="FFFFFF"/>
        <w:spacing w:line="240" w:lineRule="auto"/>
        <w:ind w:firstLine="709"/>
        <w:jc w:val="both"/>
        <w:rPr>
          <w:i/>
          <w:snapToGrid w:val="0"/>
          <w:color w:val="auto"/>
          <w:spacing w:val="-3"/>
          <w:szCs w:val="28"/>
        </w:rPr>
      </w:pPr>
      <w:r w:rsidRPr="006B218D">
        <w:rPr>
          <w:snapToGrid w:val="0"/>
          <w:color w:val="auto"/>
          <w:spacing w:val="-3"/>
          <w:szCs w:val="28"/>
        </w:rPr>
        <w:t>Спортивный клуб:</w:t>
      </w:r>
    </w:p>
    <w:p w:rsidR="009104DB" w:rsidRPr="006B218D" w:rsidRDefault="009104DB" w:rsidP="009104DB">
      <w:pPr>
        <w:widowControl w:val="0"/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napToGrid w:val="0"/>
          <w:color w:val="auto"/>
          <w:spacing w:val="-3"/>
          <w:szCs w:val="28"/>
        </w:rPr>
      </w:pPr>
      <w:r w:rsidRPr="006B218D">
        <w:rPr>
          <w:color w:val="auto"/>
          <w:szCs w:val="28"/>
        </w:rPr>
        <w:t>- организует и проводит физкультурно-оздоровительные и спортивно-массовые мероприятия</w:t>
      </w:r>
      <w:r w:rsidRPr="006B218D">
        <w:rPr>
          <w:snapToGrid w:val="0"/>
          <w:color w:val="auto"/>
          <w:spacing w:val="-3"/>
          <w:szCs w:val="28"/>
        </w:rPr>
        <w:t>, не менее 2 раз в месяц;</w:t>
      </w:r>
    </w:p>
    <w:p w:rsidR="009104DB" w:rsidRPr="006B218D" w:rsidRDefault="009104DB" w:rsidP="009104DB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B218D">
        <w:rPr>
          <w:rFonts w:ascii="Times New Roman" w:hAnsi="Times New Roman"/>
          <w:sz w:val="28"/>
          <w:szCs w:val="28"/>
        </w:rPr>
        <w:t>- формирует команды по видам спорта и обеспечивает их участие в соревнованиях разного уровня;</w:t>
      </w:r>
    </w:p>
    <w:p w:rsidR="009104DB" w:rsidRPr="006B218D" w:rsidRDefault="009104DB" w:rsidP="009104DB">
      <w:pPr>
        <w:pStyle w:val="a4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B218D">
        <w:rPr>
          <w:rFonts w:ascii="Times New Roman" w:hAnsi="Times New Roman"/>
          <w:sz w:val="28"/>
          <w:szCs w:val="28"/>
        </w:rPr>
        <w:tab/>
        <w:t>- пропагандирует в ОУ основные идеи физической культуры, спорта, здорового образа жизни, в том числе деятельность клуба;</w:t>
      </w:r>
    </w:p>
    <w:p w:rsidR="009104DB" w:rsidRPr="006B218D" w:rsidRDefault="009104DB" w:rsidP="009104DB">
      <w:pPr>
        <w:pStyle w:val="a4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B218D">
        <w:rPr>
          <w:rFonts w:ascii="Times New Roman" w:hAnsi="Times New Roman"/>
          <w:sz w:val="28"/>
          <w:szCs w:val="28"/>
        </w:rPr>
        <w:lastRenderedPageBreak/>
        <w:tab/>
        <w:t>- поощряет и стимулирует обучающихся, добившихся высоких показателей в физкультурно-спортивной работе;</w:t>
      </w:r>
    </w:p>
    <w:p w:rsidR="009104DB" w:rsidRPr="006B218D" w:rsidRDefault="009104DB" w:rsidP="009104DB">
      <w:pPr>
        <w:pStyle w:val="a4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B218D">
        <w:rPr>
          <w:rFonts w:ascii="Times New Roman" w:hAnsi="Times New Roman"/>
          <w:sz w:val="28"/>
          <w:szCs w:val="28"/>
        </w:rPr>
        <w:tab/>
        <w:t>- организует и проводит конкурсы на лучшую постановку физкультурно-оздоровительной и спортивно—массовой работы среди классов в ОУ.</w:t>
      </w:r>
    </w:p>
    <w:p w:rsidR="009104DB" w:rsidRPr="006B218D" w:rsidRDefault="009104DB" w:rsidP="009104DB">
      <w:pPr>
        <w:tabs>
          <w:tab w:val="left" w:pos="993"/>
        </w:tabs>
        <w:spacing w:line="240" w:lineRule="auto"/>
        <w:ind w:firstLine="709"/>
        <w:jc w:val="both"/>
        <w:rPr>
          <w:snapToGrid w:val="0"/>
          <w:color w:val="auto"/>
          <w:szCs w:val="28"/>
        </w:rPr>
      </w:pPr>
      <w:proofErr w:type="gramStart"/>
      <w:r w:rsidRPr="006B218D">
        <w:rPr>
          <w:color w:val="auto"/>
          <w:szCs w:val="28"/>
        </w:rPr>
        <w:t xml:space="preserve">Клуб имеет собственное название, эмблему, девиз, спортивную форму, </w:t>
      </w:r>
      <w:r w:rsidRPr="006B218D">
        <w:rPr>
          <w:snapToGrid w:val="0"/>
          <w:color w:val="auto"/>
          <w:spacing w:val="-1"/>
          <w:szCs w:val="28"/>
        </w:rPr>
        <w:t xml:space="preserve">располагает следующей документацией: приказ по школе об открытии </w:t>
      </w:r>
      <w:r w:rsidRPr="006B218D">
        <w:rPr>
          <w:snapToGrid w:val="0"/>
          <w:color w:val="auto"/>
          <w:szCs w:val="28"/>
        </w:rPr>
        <w:t>спортивного клуба</w:t>
      </w:r>
      <w:r w:rsidRPr="006B218D">
        <w:rPr>
          <w:snapToGrid w:val="0"/>
          <w:color w:val="auto"/>
          <w:spacing w:val="-1"/>
          <w:szCs w:val="28"/>
        </w:rPr>
        <w:t xml:space="preserve">; </w:t>
      </w:r>
      <w:r w:rsidRPr="006B218D">
        <w:rPr>
          <w:snapToGrid w:val="0"/>
          <w:color w:val="auto"/>
          <w:szCs w:val="28"/>
        </w:rPr>
        <w:t xml:space="preserve">положение о спортивном клубе; план </w:t>
      </w:r>
      <w:r w:rsidRPr="006B218D">
        <w:rPr>
          <w:color w:val="auto"/>
          <w:szCs w:val="28"/>
        </w:rPr>
        <w:t xml:space="preserve">спортивно-массовых мероприятий спортивного клуба; </w:t>
      </w:r>
      <w:r w:rsidRPr="006B218D">
        <w:rPr>
          <w:snapToGrid w:val="0"/>
          <w:color w:val="auto"/>
          <w:spacing w:val="-1"/>
          <w:szCs w:val="28"/>
        </w:rPr>
        <w:t xml:space="preserve">списочный состав Совета клуба; </w:t>
      </w:r>
      <w:r w:rsidRPr="006B218D">
        <w:rPr>
          <w:snapToGrid w:val="0"/>
          <w:color w:val="auto"/>
          <w:szCs w:val="28"/>
        </w:rPr>
        <w:t xml:space="preserve">списки обучающихся, занимающихся в секциях; программы, расписание занятий; журналы групп, занимающихся в спортивных секциях; </w:t>
      </w:r>
      <w:r w:rsidRPr="006B218D">
        <w:rPr>
          <w:snapToGrid w:val="0"/>
          <w:color w:val="auto"/>
          <w:spacing w:val="10"/>
          <w:szCs w:val="28"/>
        </w:rPr>
        <w:t xml:space="preserve">протоколы  соревнований по видам спорта, положения о них и других </w:t>
      </w:r>
      <w:r w:rsidRPr="006B218D">
        <w:rPr>
          <w:snapToGrid w:val="0"/>
          <w:color w:val="auto"/>
          <w:spacing w:val="-2"/>
          <w:szCs w:val="28"/>
        </w:rPr>
        <w:t>мероприятий;</w:t>
      </w:r>
      <w:proofErr w:type="gramEnd"/>
      <w:r w:rsidRPr="006B218D">
        <w:rPr>
          <w:snapToGrid w:val="0"/>
          <w:color w:val="auto"/>
          <w:spacing w:val="-2"/>
          <w:szCs w:val="28"/>
        </w:rPr>
        <w:t xml:space="preserve"> </w:t>
      </w:r>
      <w:r w:rsidRPr="006B218D">
        <w:rPr>
          <w:snapToGrid w:val="0"/>
          <w:color w:val="auto"/>
          <w:szCs w:val="28"/>
        </w:rPr>
        <w:t xml:space="preserve">результаты и итоги участия в соревнованиях школы, района, округа и т.д.; </w:t>
      </w:r>
      <w:r w:rsidRPr="006B218D">
        <w:rPr>
          <w:snapToGrid w:val="0"/>
          <w:color w:val="auto"/>
          <w:spacing w:val="-1"/>
          <w:szCs w:val="28"/>
        </w:rPr>
        <w:t>инструкции по охране труда; правила по технике безопасности при проведении учебно-тренировочных занятий и спортивно-массовых мероприятий; информационную страницу на сайте школы в рубрике «Наши достижения».</w:t>
      </w:r>
    </w:p>
    <w:p w:rsidR="009104DB" w:rsidRPr="006B218D" w:rsidRDefault="009104DB" w:rsidP="009104DB">
      <w:pPr>
        <w:tabs>
          <w:tab w:val="left" w:pos="993"/>
        </w:tabs>
        <w:spacing w:line="240" w:lineRule="auto"/>
        <w:ind w:firstLine="709"/>
        <w:jc w:val="both"/>
        <w:rPr>
          <w:color w:val="auto"/>
          <w:szCs w:val="28"/>
        </w:rPr>
      </w:pPr>
      <w:r w:rsidRPr="006B218D">
        <w:rPr>
          <w:rFonts w:eastAsia="Times New Roman"/>
          <w:color w:val="auto"/>
          <w:szCs w:val="28"/>
          <w:lang w:eastAsia="ru-RU"/>
        </w:rPr>
        <w:t xml:space="preserve">Учащиеся нашей школы с большим удовольствием участвуют во всех спортивных праздниках и мероприятиях школы. Для Мурманской КШ № 1 стали </w:t>
      </w:r>
      <w:proofErr w:type="gramStart"/>
      <w:r w:rsidRPr="006B218D">
        <w:rPr>
          <w:rFonts w:eastAsia="Times New Roman"/>
          <w:color w:val="auto"/>
          <w:szCs w:val="28"/>
          <w:lang w:eastAsia="ru-RU"/>
        </w:rPr>
        <w:t>традиционными</w:t>
      </w:r>
      <w:proofErr w:type="gramEnd"/>
      <w:r w:rsidRPr="006B218D">
        <w:rPr>
          <w:rFonts w:eastAsia="Times New Roman"/>
          <w:color w:val="auto"/>
          <w:szCs w:val="28"/>
          <w:lang w:eastAsia="ru-RU"/>
        </w:rPr>
        <w:t xml:space="preserve"> такие спортивные праздники: </w:t>
      </w:r>
      <w:proofErr w:type="gramStart"/>
      <w:r w:rsidRPr="006B218D">
        <w:rPr>
          <w:rFonts w:eastAsia="Times New Roman"/>
          <w:color w:val="auto"/>
          <w:szCs w:val="28"/>
          <w:lang w:eastAsia="ru-RU"/>
        </w:rPr>
        <w:t xml:space="preserve">«День Здоровья», «Веселые старты», «Новогодние старты», «Мама, папа, я – спортивная семья», «А, ну-ка парни!», «А, ну-ка девушки!», «Лыжня зовет», </w:t>
      </w:r>
      <w:r w:rsidRPr="006B218D">
        <w:rPr>
          <w:color w:val="auto"/>
          <w:szCs w:val="28"/>
        </w:rPr>
        <w:t>Первенство школы по видам спорта (волейбол, баскетбол, настольный теннис, мини футбол и т.д.) в зачет школьной Спартакиады и т.д.</w:t>
      </w:r>
      <w:proofErr w:type="gramEnd"/>
    </w:p>
    <w:p w:rsidR="009104DB" w:rsidRPr="006B218D" w:rsidRDefault="009104DB" w:rsidP="009104DB">
      <w:pPr>
        <w:spacing w:line="240" w:lineRule="auto"/>
        <w:ind w:firstLine="709"/>
        <w:jc w:val="both"/>
        <w:rPr>
          <w:color w:val="auto"/>
          <w:szCs w:val="28"/>
        </w:rPr>
      </w:pPr>
      <w:proofErr w:type="gramStart"/>
      <w:r w:rsidRPr="006B218D">
        <w:rPr>
          <w:color w:val="auto"/>
          <w:szCs w:val="28"/>
        </w:rPr>
        <w:t>Занимаясь в спортивных секция ДЮСАШ № 15</w:t>
      </w:r>
      <w:proofErr w:type="gramEnd"/>
      <w:r w:rsidRPr="006B218D">
        <w:rPr>
          <w:color w:val="auto"/>
          <w:szCs w:val="28"/>
        </w:rPr>
        <w:t xml:space="preserve"> г. Мурманска (легкая атлетика, настольный теннис, </w:t>
      </w:r>
      <w:proofErr w:type="spellStart"/>
      <w:r w:rsidRPr="006B218D">
        <w:rPr>
          <w:color w:val="auto"/>
          <w:szCs w:val="28"/>
        </w:rPr>
        <w:t>бочче</w:t>
      </w:r>
      <w:proofErr w:type="spellEnd"/>
      <w:r w:rsidRPr="006B218D">
        <w:rPr>
          <w:color w:val="auto"/>
          <w:szCs w:val="28"/>
        </w:rPr>
        <w:t>, лыжные гонки) на базе ГОБОУ Мурманской КШ № 1 учащиеся школы имеют возможность участвовать  в городских, региональных, всероссийских соревнованиях, становясь победителями, призерами и финалистами.</w:t>
      </w:r>
    </w:p>
    <w:p w:rsidR="009104DB" w:rsidRPr="006B218D" w:rsidRDefault="009104DB" w:rsidP="009104DB">
      <w:pPr>
        <w:spacing w:line="240" w:lineRule="auto"/>
        <w:ind w:firstLine="709"/>
        <w:jc w:val="both"/>
        <w:rPr>
          <w:color w:val="auto"/>
          <w:szCs w:val="28"/>
        </w:rPr>
      </w:pPr>
      <w:r w:rsidRPr="006B218D">
        <w:rPr>
          <w:color w:val="auto"/>
          <w:szCs w:val="28"/>
        </w:rPr>
        <w:t>Ежегодно учащиеся ГОБОУ Мурманской КШ № 1 принимают участие в более 10 спортивно-оздоровительных мероприятиях города, области и России, такие как: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Городские соревнования по легкой атлетике среди учащихся с ограниченными возможностями здоровья, посвященные празднованию Дню города;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Областные соревнования по легкоатлетическому многоборью среди детей с ограниченными возможностями здоровья;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Открытый турнир по футболу «Следуй за мечтой» на Кубок ГОБУ «МЦПД» «Ровесник»;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Чемпионат и первенство по легкой атлетике среди учащихся ЛИН;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 xml:space="preserve">Соревнования по лыжным гонкам и </w:t>
      </w:r>
      <w:proofErr w:type="spellStart"/>
      <w:r w:rsidRPr="006B218D">
        <w:rPr>
          <w:rFonts w:ascii="Times New Roman" w:hAnsi="Times New Roman" w:cs="Times New Roman"/>
          <w:sz w:val="28"/>
          <w:szCs w:val="28"/>
        </w:rPr>
        <w:t>снегоступингу</w:t>
      </w:r>
      <w:proofErr w:type="spellEnd"/>
      <w:r w:rsidRPr="006B218D">
        <w:rPr>
          <w:rFonts w:ascii="Times New Roman" w:hAnsi="Times New Roman" w:cs="Times New Roman"/>
          <w:sz w:val="28"/>
          <w:szCs w:val="28"/>
        </w:rPr>
        <w:t xml:space="preserve"> по «Специальной Олимпиаде России» на Праздники Севера;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lastRenderedPageBreak/>
        <w:t>Первенство и Чемпионат Мурманской области по лыжным гонкам среди ЛИН;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Городской спортивный фестиваль «Объединённый спорт» среди учащихся с ОВЗ;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Городские соревнования по лыжным гонкам среди учащихся с ОВЗ;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Областная спартакиада по легкой атлетике по программе «Специальная Олимпиада России»;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Первенство России по легкой атлетике среди ЛИН;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Первенство Мурманской области по мини-футболу (</w:t>
      </w:r>
      <w:proofErr w:type="spellStart"/>
      <w:r w:rsidRPr="006B218D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6B218D">
        <w:rPr>
          <w:rFonts w:ascii="Times New Roman" w:hAnsi="Times New Roman" w:cs="Times New Roman"/>
          <w:sz w:val="28"/>
          <w:szCs w:val="28"/>
        </w:rPr>
        <w:t>) среди юношей по спорту ЛИН;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Региональный этап Всероссийских соревнований по футболу «Будущее зависит от тебя»;</w:t>
      </w:r>
    </w:p>
    <w:p w:rsidR="009104DB" w:rsidRPr="006B218D" w:rsidRDefault="009104DB" w:rsidP="009104D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Областной спортивный праздник в рамках Фестиваля замещающих семей и т.д.</w:t>
      </w:r>
    </w:p>
    <w:p w:rsidR="009104DB" w:rsidRPr="006B218D" w:rsidRDefault="009104DB" w:rsidP="009104DB">
      <w:pPr>
        <w:pStyle w:val="a3"/>
        <w:spacing w:after="0" w:line="240" w:lineRule="auto"/>
        <w:ind w:left="0" w:firstLine="709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eastAsia="Calibri" w:hAnsi="Times New Roman" w:cs="Times New Roman"/>
          <w:sz w:val="28"/>
          <w:szCs w:val="28"/>
        </w:rPr>
        <w:t>Спортивный клуб выполняет свои функции при тесном взаимодействии и совместной работе с директором школы, заместителями директора по УВР и УР, хозяйственными и другими подразделениями школы, с классными руководителями и учителями школы.</w:t>
      </w:r>
    </w:p>
    <w:p w:rsidR="009104DB" w:rsidRPr="006B218D" w:rsidRDefault="009104DB" w:rsidP="009104DB">
      <w:pPr>
        <w:spacing w:line="240" w:lineRule="auto"/>
        <w:ind w:firstLine="709"/>
        <w:jc w:val="both"/>
        <w:rPr>
          <w:rStyle w:val="c10"/>
          <w:color w:val="auto"/>
          <w:szCs w:val="28"/>
        </w:rPr>
      </w:pPr>
      <w:r w:rsidRPr="006B218D">
        <w:rPr>
          <w:rStyle w:val="c10"/>
          <w:color w:val="auto"/>
          <w:szCs w:val="28"/>
        </w:rPr>
        <w:t>Занятия физическим воспитанием и спортом способствуют не только физическому развитию, но и обеспечивают положительное воздействие на соматическую и нервную систему ребёнка, на его моторику как биологическую предпосылку и основу психического развития и роста. Одновременно оказывается и прямое корригирующее воздействие на познавательную деятельность ребёнка, вовлекая его умственные силы выполнение тех действий, которые предстоит выполнять в связи с физическим воспитанием. Специфической особенностью работы спортивных секций в коррекционной школе является то, что она направлена не столько на достижение детьми высоких спортивных показателей, сколько на содействие всестороннему физическому развитию и на коррекцию у учеников, имеющих место дефектов.</w:t>
      </w:r>
    </w:p>
    <w:p w:rsidR="009104DB" w:rsidRPr="006B218D" w:rsidRDefault="009104DB" w:rsidP="009104DB">
      <w:pPr>
        <w:spacing w:line="240" w:lineRule="auto"/>
        <w:jc w:val="both"/>
        <w:rPr>
          <w:rStyle w:val="c10"/>
          <w:color w:val="auto"/>
          <w:szCs w:val="28"/>
        </w:rPr>
      </w:pPr>
    </w:p>
    <w:p w:rsidR="009104DB" w:rsidRPr="006B218D" w:rsidRDefault="009104DB" w:rsidP="009104DB">
      <w:pPr>
        <w:spacing w:line="240" w:lineRule="auto"/>
        <w:ind w:firstLine="708"/>
        <w:rPr>
          <w:b/>
          <w:color w:val="auto"/>
          <w:szCs w:val="28"/>
        </w:rPr>
      </w:pPr>
      <w:r w:rsidRPr="006B218D">
        <w:rPr>
          <w:b/>
          <w:color w:val="auto"/>
          <w:szCs w:val="28"/>
        </w:rPr>
        <w:t>Список литературы:</w:t>
      </w:r>
    </w:p>
    <w:p w:rsidR="009104DB" w:rsidRPr="006B218D" w:rsidRDefault="009104DB" w:rsidP="009104DB">
      <w:pPr>
        <w:spacing w:line="240" w:lineRule="auto"/>
        <w:rPr>
          <w:color w:val="auto"/>
          <w:szCs w:val="28"/>
        </w:rPr>
      </w:pPr>
    </w:p>
    <w:p w:rsidR="009104DB" w:rsidRPr="006B218D" w:rsidRDefault="009104DB" w:rsidP="009104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18D">
        <w:rPr>
          <w:rFonts w:ascii="Times New Roman" w:hAnsi="Times New Roman" w:cs="Times New Roman"/>
          <w:sz w:val="28"/>
          <w:szCs w:val="28"/>
        </w:rPr>
        <w:t>Евсеева С.П. Теория и организация адаптивной физической культуры: учебник. В 2 т. Т. 1. Введение в специальность. История и общая характеристика адаптивной физической культуры - М.: Советский спорт, 2003. - С. 448.</w:t>
      </w:r>
    </w:p>
    <w:p w:rsidR="009104DB" w:rsidRPr="009104DB" w:rsidRDefault="009104DB" w:rsidP="006B218D">
      <w:pPr>
        <w:spacing w:after="200" w:line="276" w:lineRule="auto"/>
        <w:rPr>
          <w:szCs w:val="28"/>
        </w:rPr>
      </w:pPr>
      <w:bookmarkStart w:id="0" w:name="_GoBack"/>
      <w:bookmarkEnd w:id="0"/>
    </w:p>
    <w:sectPr w:rsidR="009104DB" w:rsidRPr="009104DB" w:rsidSect="009104D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C2A"/>
    <w:multiLevelType w:val="hybridMultilevel"/>
    <w:tmpl w:val="B7A82F7A"/>
    <w:lvl w:ilvl="0" w:tplc="C41288D2">
      <w:start w:val="1"/>
      <w:numFmt w:val="bullet"/>
      <w:lvlText w:val="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6F9A"/>
    <w:multiLevelType w:val="hybridMultilevel"/>
    <w:tmpl w:val="71D6B60C"/>
    <w:lvl w:ilvl="0" w:tplc="23C6D946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A7AE4"/>
    <w:multiLevelType w:val="hybridMultilevel"/>
    <w:tmpl w:val="9A58C0F0"/>
    <w:lvl w:ilvl="0" w:tplc="04190011">
      <w:start w:val="1"/>
      <w:numFmt w:val="decimal"/>
      <w:lvlText w:val="%1)"/>
      <w:lvlJc w:val="left"/>
      <w:pPr>
        <w:ind w:left="3049" w:hanging="360"/>
      </w:p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3">
    <w:nsid w:val="2C6A2ABD"/>
    <w:multiLevelType w:val="hybridMultilevel"/>
    <w:tmpl w:val="34E0DD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1AE2D08">
      <w:start w:val="1"/>
      <w:numFmt w:val="decimal"/>
      <w:lvlText w:val="%2.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F0F99"/>
    <w:multiLevelType w:val="hybridMultilevel"/>
    <w:tmpl w:val="065A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971A2"/>
    <w:multiLevelType w:val="multilevel"/>
    <w:tmpl w:val="66AC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20C25"/>
    <w:multiLevelType w:val="multilevel"/>
    <w:tmpl w:val="575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90" w:hanging="111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24"/>
    <w:rsid w:val="00060E2F"/>
    <w:rsid w:val="00070AB0"/>
    <w:rsid w:val="001B32AF"/>
    <w:rsid w:val="001E3153"/>
    <w:rsid w:val="00312349"/>
    <w:rsid w:val="004E7069"/>
    <w:rsid w:val="00606FC9"/>
    <w:rsid w:val="00614CDA"/>
    <w:rsid w:val="006B218D"/>
    <w:rsid w:val="007C4D4E"/>
    <w:rsid w:val="007C58F7"/>
    <w:rsid w:val="00875F12"/>
    <w:rsid w:val="009104DB"/>
    <w:rsid w:val="00971A34"/>
    <w:rsid w:val="00A5316B"/>
    <w:rsid w:val="00AA5A77"/>
    <w:rsid w:val="00B82F45"/>
    <w:rsid w:val="00B924C3"/>
    <w:rsid w:val="00BE0288"/>
    <w:rsid w:val="00C962C5"/>
    <w:rsid w:val="00CC1B24"/>
    <w:rsid w:val="00E55D68"/>
    <w:rsid w:val="00EA05D1"/>
    <w:rsid w:val="00EA2F84"/>
    <w:rsid w:val="00F8259D"/>
    <w:rsid w:val="00F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24"/>
    <w:pPr>
      <w:spacing w:after="0" w:line="360" w:lineRule="auto"/>
    </w:pPr>
    <w:rPr>
      <w:rFonts w:ascii="Times New Roman" w:eastAsia="Calibri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9104DB"/>
    <w:pPr>
      <w:keepNext/>
      <w:widowControl w:val="0"/>
      <w:suppressAutoHyphens/>
      <w:snapToGrid w:val="0"/>
      <w:spacing w:line="240" w:lineRule="auto"/>
      <w:ind w:left="113" w:right="113"/>
      <w:jc w:val="center"/>
      <w:outlineLvl w:val="0"/>
    </w:pPr>
    <w:rPr>
      <w:rFonts w:eastAsia="Lucida Sans Unicode" w:cs="Tahoma"/>
      <w:color w:val="auto"/>
      <w:kern w:val="1"/>
      <w:sz w:val="21"/>
      <w:szCs w:val="21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C1B24"/>
    <w:pPr>
      <w:widowControl w:val="0"/>
      <w:suppressAutoHyphens/>
      <w:spacing w:line="240" w:lineRule="auto"/>
      <w:jc w:val="center"/>
    </w:pPr>
    <w:rPr>
      <w:rFonts w:eastAsia="Lucida Sans Unicode" w:cs="Tahoma"/>
      <w:b/>
      <w:bCs/>
      <w:color w:val="auto"/>
      <w:kern w:val="1"/>
      <w:szCs w:val="28"/>
      <w:lang w:eastAsia="zh-CN"/>
    </w:rPr>
  </w:style>
  <w:style w:type="paragraph" w:styleId="a3">
    <w:name w:val="List Paragraph"/>
    <w:basedOn w:val="a"/>
    <w:uiPriority w:val="34"/>
    <w:qFormat/>
    <w:rsid w:val="00910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Default">
    <w:name w:val="Default"/>
    <w:rsid w:val="00910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link w:val="a5"/>
    <w:uiPriority w:val="99"/>
    <w:rsid w:val="009104DB"/>
    <w:pPr>
      <w:spacing w:before="100" w:beforeAutospacing="1" w:after="100" w:afterAutospacing="1" w:line="240" w:lineRule="auto"/>
    </w:pPr>
    <w:rPr>
      <w:rFonts w:ascii="Calibri" w:eastAsia="Times New Roman" w:hAnsi="Calibri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04DB"/>
    <w:rPr>
      <w:b/>
      <w:bCs/>
    </w:rPr>
  </w:style>
  <w:style w:type="character" w:styleId="a7">
    <w:name w:val="Hyperlink"/>
    <w:basedOn w:val="a0"/>
    <w:uiPriority w:val="99"/>
    <w:unhideWhenUsed/>
    <w:rsid w:val="009104DB"/>
    <w:rPr>
      <w:color w:val="0000FF" w:themeColor="hyperlink"/>
      <w:u w:val="single"/>
    </w:rPr>
  </w:style>
  <w:style w:type="character" w:customStyle="1" w:styleId="a5">
    <w:name w:val="Обычный (веб) Знак"/>
    <w:basedOn w:val="a0"/>
    <w:link w:val="a4"/>
    <w:uiPriority w:val="99"/>
    <w:locked/>
    <w:rsid w:val="009104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04DB"/>
  </w:style>
  <w:style w:type="character" w:customStyle="1" w:styleId="10">
    <w:name w:val="Заголовок 1 Знак"/>
    <w:basedOn w:val="a0"/>
    <w:link w:val="1"/>
    <w:rsid w:val="009104DB"/>
    <w:rPr>
      <w:rFonts w:ascii="Times New Roman" w:eastAsia="Lucida Sans Unicode" w:hAnsi="Times New Roman" w:cs="Tahoma"/>
      <w:kern w:val="1"/>
      <w:sz w:val="21"/>
      <w:szCs w:val="21"/>
      <w:u w:val="single"/>
      <w:lang w:eastAsia="ar-SA"/>
    </w:rPr>
  </w:style>
  <w:style w:type="table" w:styleId="a8">
    <w:name w:val="Table Grid"/>
    <w:basedOn w:val="a1"/>
    <w:uiPriority w:val="59"/>
    <w:rsid w:val="0091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24"/>
    <w:pPr>
      <w:spacing w:after="0" w:line="360" w:lineRule="auto"/>
    </w:pPr>
    <w:rPr>
      <w:rFonts w:ascii="Times New Roman" w:eastAsia="Calibri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9104DB"/>
    <w:pPr>
      <w:keepNext/>
      <w:widowControl w:val="0"/>
      <w:suppressAutoHyphens/>
      <w:snapToGrid w:val="0"/>
      <w:spacing w:line="240" w:lineRule="auto"/>
      <w:ind w:left="113" w:right="113"/>
      <w:jc w:val="center"/>
      <w:outlineLvl w:val="0"/>
    </w:pPr>
    <w:rPr>
      <w:rFonts w:eastAsia="Lucida Sans Unicode" w:cs="Tahoma"/>
      <w:color w:val="auto"/>
      <w:kern w:val="1"/>
      <w:sz w:val="21"/>
      <w:szCs w:val="21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C1B24"/>
    <w:pPr>
      <w:widowControl w:val="0"/>
      <w:suppressAutoHyphens/>
      <w:spacing w:line="240" w:lineRule="auto"/>
      <w:jc w:val="center"/>
    </w:pPr>
    <w:rPr>
      <w:rFonts w:eastAsia="Lucida Sans Unicode" w:cs="Tahoma"/>
      <w:b/>
      <w:bCs/>
      <w:color w:val="auto"/>
      <w:kern w:val="1"/>
      <w:szCs w:val="28"/>
      <w:lang w:eastAsia="zh-CN"/>
    </w:rPr>
  </w:style>
  <w:style w:type="paragraph" w:styleId="a3">
    <w:name w:val="List Paragraph"/>
    <w:basedOn w:val="a"/>
    <w:uiPriority w:val="34"/>
    <w:qFormat/>
    <w:rsid w:val="00910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Default">
    <w:name w:val="Default"/>
    <w:rsid w:val="00910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link w:val="a5"/>
    <w:uiPriority w:val="99"/>
    <w:rsid w:val="009104DB"/>
    <w:pPr>
      <w:spacing w:before="100" w:beforeAutospacing="1" w:after="100" w:afterAutospacing="1" w:line="240" w:lineRule="auto"/>
    </w:pPr>
    <w:rPr>
      <w:rFonts w:ascii="Calibri" w:eastAsia="Times New Roman" w:hAnsi="Calibri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04DB"/>
    <w:rPr>
      <w:b/>
      <w:bCs/>
    </w:rPr>
  </w:style>
  <w:style w:type="character" w:styleId="a7">
    <w:name w:val="Hyperlink"/>
    <w:basedOn w:val="a0"/>
    <w:uiPriority w:val="99"/>
    <w:unhideWhenUsed/>
    <w:rsid w:val="009104DB"/>
    <w:rPr>
      <w:color w:val="0000FF" w:themeColor="hyperlink"/>
      <w:u w:val="single"/>
    </w:rPr>
  </w:style>
  <w:style w:type="character" w:customStyle="1" w:styleId="a5">
    <w:name w:val="Обычный (веб) Знак"/>
    <w:basedOn w:val="a0"/>
    <w:link w:val="a4"/>
    <w:uiPriority w:val="99"/>
    <w:locked/>
    <w:rsid w:val="009104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04DB"/>
  </w:style>
  <w:style w:type="character" w:customStyle="1" w:styleId="10">
    <w:name w:val="Заголовок 1 Знак"/>
    <w:basedOn w:val="a0"/>
    <w:link w:val="1"/>
    <w:rsid w:val="009104DB"/>
    <w:rPr>
      <w:rFonts w:ascii="Times New Roman" w:eastAsia="Lucida Sans Unicode" w:hAnsi="Times New Roman" w:cs="Tahoma"/>
      <w:kern w:val="1"/>
      <w:sz w:val="21"/>
      <w:szCs w:val="21"/>
      <w:u w:val="single"/>
      <w:lang w:eastAsia="ar-SA"/>
    </w:rPr>
  </w:style>
  <w:style w:type="table" w:styleId="a8">
    <w:name w:val="Table Grid"/>
    <w:basedOn w:val="a1"/>
    <w:uiPriority w:val="59"/>
    <w:rsid w:val="0091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nshkoli.ru/article.aspx?aid=444351&amp;utm_source=menobr.ru&amp;utm_medium=refer&amp;utm_campaign=menobr_contentblock_articles_nshkoli_14042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.klass-ruk.ru/article.aspx?aid=425505&amp;utm_source=menobr.ru&amp;utm_medium=refer&amp;utm_campaign=menobr_contentblock_articles_klass-ruk_1404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Erohova.Natalya</dc:creator>
  <cp:lastModifiedBy>Пользователь</cp:lastModifiedBy>
  <cp:revision>2</cp:revision>
  <dcterms:created xsi:type="dcterms:W3CDTF">2019-11-30T10:52:00Z</dcterms:created>
  <dcterms:modified xsi:type="dcterms:W3CDTF">2019-11-30T10:52:00Z</dcterms:modified>
</cp:coreProperties>
</file>